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color w:val="C99520"/>
          <w:sz w:val="28"/>
        </w:rPr>
        <w:t>◆</w:t>
      </w:r>
    </w:p>
    <w:p>
      <w:pPr>
        <w:pStyle w:val="Title"/>
        <w:spacing w:after="160"/>
        <w:jc w:val="center"/>
      </w:pPr>
      <w:r>
        <w:t>ПУБЛИЧНАЯ ОФЕРТА</w:t>
      </w:r>
    </w:p>
    <w:p>
      <w:pPr>
        <w:spacing w:after="320"/>
        <w:jc w:val="center"/>
      </w:pPr>
      <w:r>
        <w:t>на заключение договора возмездного оказания информационно-консультационных и практических услуг · редакция от 22.09.2026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Исполнитель, продавец и получатель оплаты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Индивидуальный предприниматель Адов Дмитрий Евгеньевич, ИНН 262510787689, ОГРНИП 326265100103770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Проект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«Академия Целостности»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Эксперт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Кузминский Михаил Сергеевич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Email для договорных обращений, возвратов и персональных данных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academycelostnost@mail.ru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1. Общие положения и заключение договора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1.1. Настоящий документ является публичным предложением Исполнителя заключить договор возмездного оказания услуг на изложенных ниже условиях.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1.2. Заказчик — совершеннолетнее дееспособное физическое лицо, приобретающее услуги для личных нужд. Если оплату за участника производит другое лицо, участник и плательщик обязаны сообщить данные, достаточные для сопоставления платежа и доступа.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1.3. До оплаты Заказчику предоставляется возможность ознакомиться с названием продукта и тарифа, составом, ценой, сроком доступа, этой Офертой и Политикой конфиденциальности.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1.4. Акцептом Оферты является подтверждённая полная или частичная оплата конкретного заказа. Переход по ссылке, нажатие кнопки или заявка без подтверждённого статуса платежа не являются оплатой.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1.5. Исполнитель является стороной клиентского договора и отвечает перед Заказчиком за оказание услуг. Михаил Кузминский участвует как привлечённый эксперт и автор. ООО «Ресурс Развития» предоставляет платёжную и техническую инфраструктуру и организует приём платежей от имени и за счёт Исполнителя в пределах собственных условий, но не оказывает Заказчику практическую часть услуг Академии.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1.6. К отношениям применяются обязательные нормы законодательства Российской Федерации, в том числе законодательства о защите прав потребителей. Если условие Оферты допускает несколько толкований, применяется толкование, сохраняющее обязательные права Заказчика.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2. Предмет и границы услуг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2.1. Исполнитель предоставляет доступ к самостоятельным материалам и практическому маршруту, организует встречи и сопровождение в объёме выбранного продукта или тарифа.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2.2. Услуги могут включать эфиры и записи, аудио- и телесные практики, медитации, вопросы для самоанализа, анкеты, задания, групповые и индивидуальные встречи, обратную связь и чаты сопровождения. Конкретный состав закреплён в Приложении № 1.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2.3. Восьминедельный Интенсив «Целостность» рассчитан на 56 дней и состоит из четырёх двухнедельных этапов: «Контакт с собой», «Контакт с потребностями», «Контакт с ответственностью» и «Контакт с жизнью». Работа строится через тело, чувства, желания и потребности, мышление и действия.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2.4. Участник выбирает одну основную сферу применения: «реализация и масштаб», «отношения и партнёрство» либо «деньги и бизнес». Ядро маршрута остаётся общим, а примеры, вопросы и интерпретация ответов адаптируются под выбранную сферу и центральную ситуацию участника.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2.5. «Карта целостности» и «Карта сценариев» являются рабочими результатами самоисследования, формируемыми из ответов участника. Они не являются медицинским, психологическим или иным профессиональным диагнозом.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2.6. Услуги не являются образовательной программой, не предусматривают аттестацию, присвоение квалификации или выдачу документа об образовании. Услуги также не являются медицинской, психиатрической, психотерапевтической или реабилитационной помощью и не заменяют обращение к профильному специалисту.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2.7. Исполнитель не гарантирует одинаковый, терапевтический, финансовый или иной заранее определённый результат. Изменения зависят от исходной ситуации, регулярности участия, самостоятельных решений и действий Заказчика.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3. Продукты, тарифы и цена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3.1. Действуют следующие предложения: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blHeader w:val="true"/>
        </w:trPr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Продукт / тариф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Цена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Основной состав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Доступ к материалам</w:t>
            </w:r>
          </w:p>
        </w:tc>
      </w:tr>
      <w:tr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t>«Контакт с собой»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t>10 000 ₽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t>отдельный 14-дневный маршрут; один «Аудит целостности» 45 минут — только если Аудит ранее не проводился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t>30 дней с выдачи материалов</w:t>
            </w:r>
          </w:p>
        </w:tc>
      </w:tr>
      <w:tr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«Возвращение к себе»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25 000 ₽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полный 56-дневный маршрут; финальный разбор «Тотальное Принятие» 60 минут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3 месяца</w:t>
            </w:r>
          </w:p>
        </w:tc>
      </w:tr>
      <w:tr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«Выход из старого сценария»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75 000 ₽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полный маршрут; 8 групповых сессий по 90 минут; групповой чат; финальный разбор 60 минут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6 месяцев</w:t>
            </w:r>
          </w:p>
        </w:tc>
      </w:tr>
      <w:tr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«Создание новой жизни»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150 000 ₽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полный маршрут; 8 индивидуальных сессий по 90 минут; личный чат; финальный разбор 60 минут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12 месяцев</w:t>
            </w:r>
          </w:p>
        </w:tc>
      </w:tr>
    </w:tbl>
    <w:p>
      <w:pPr>
        <w:spacing w:after="0"/>
      </w:pP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3.2. Цена продукта или тарифа указывается в рублях. Доступные способы оплаты показываются на платёжной странице. Если Заказчик использует кредит, рассрочку или иной продукт финансового партнёра, отношения по такому финансированию регулируются отдельными условиями соответствующего партнёра.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3.3. Исполнитель не получает полные реквизиты банковской карты. Платёж считается совершённым после получения подтверждения платёжной инфраструктуры или иного достоверного подтверждения поступления средств.</w:t>
      </w:r>
    </w:p>
    <w:p>
      <w:pPr>
        <w:spacing w:after="100" w:line="240" w:lineRule="auto"/>
        <w:ind w:left="312" w:hanging="312"/>
      </w:pPr>
      <w:r>
        <w:t>3.4. Отдельная покупка «Контакта с собой» за 10 000 ₽ является самостоятельным заказом. В течение 14 календарных дней с подтверждённой выдачи материалов эта сумма может быть полностью зачтена в цену одного выбранного тарифа полного Интенсива по правилам раздела 4.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3.5. Отдельный платный «Аудит целостности» не продаётся. Аудит доступен бесплатно по правилам раздела 8 либо входит в отдельный продукт «Контакт с собой» при соблюдении условий пункта 8.6.</w:t>
      </w:r>
    </w:p>
    <w:p>
      <w:pPr>
        <w:pStyle w:val="Heading1"/>
        <w:keepNext/>
      </w:pPr>
      <w:r>
        <w:t>4. Зачёт 10 000 ₽ и доплата за полный тариф</w:t>
      </w:r>
    </w:p>
    <w:p>
      <w:pPr>
        <w:spacing w:after="100" w:line="240" w:lineRule="auto"/>
        <w:ind w:left="312" w:hanging="312"/>
      </w:pPr>
      <w:r>
        <w:t>4.1. Подтверждённый платёж 10 000 ₽ за «Контакт с собой» оплачивает этот самостоятельный продукт. Если Заказчик выбирает полный Интенсив в период зачёта, платёж становится частью цены выбранного тарифа, а не задатком, штрафом или безусловно невозвратной суммой.</w:t>
      </w:r>
    </w:p>
    <w:p>
      <w:pPr>
        <w:spacing w:after="100" w:line="240" w:lineRule="auto"/>
        <w:ind w:left="312" w:hanging="312"/>
      </w:pPr>
      <w:r>
        <w:t>4.2. Четырнадцатидневный период зачёта начинается с подтверждённой выдачи материалов «Контакта с собой». Выдача фиксируется серверным событием, когда платёж подтверждён, доступ предоставлен и хотя бы первый материал действительно доступен. Просмотр страницы или первое открытие участником этот срок не запускают и не перезапускают.</w:t>
      </w:r>
    </w:p>
    <w:p>
      <w:pPr>
        <w:spacing w:after="100" w:line="240" w:lineRule="auto"/>
        <w:ind w:left="312" w:hanging="312"/>
      </w:pPr>
      <w:r>
        <w:t>4.3. В период зачёта Заказчик может выбрать любой из трёх тарифов Интенсива и внести остаток. Одна сумма 10 000 ₽ засчитывается один раз; повторный зачёт или одновременное бронирование нескольких тарифов не предоставляются.</w:t>
      </w:r>
    </w:p>
    <w:p>
      <w:pPr>
        <w:spacing w:after="100" w:line="240" w:lineRule="auto"/>
        <w:ind w:left="312" w:hanging="312"/>
      </w:pPr>
      <w:r>
        <w:t>4.4. Полная покупка тарифа возможна, только если соответствующее предложение и актуальная цена доступны на платёжной странице. Открытие платёжной страницы не подтверждает оплату; зачёт применяется после достоверного подтверждения поступления остатка.</w:t>
      </w:r>
    </w:p>
    <w:p>
      <w:pPr>
        <w:spacing w:after="100" w:line="240" w:lineRule="auto"/>
        <w:ind w:left="312" w:hanging="312"/>
      </w:pPr>
      <w:r>
        <w:t>4.5. При зачёте 10 000 ₽ остаток составляет: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blHeader w:val="true"/>
        </w:trPr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Тариф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Предоплата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Остаток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Полная цена</w:t>
            </w:r>
          </w:p>
        </w:tc>
      </w:tr>
      <w:tr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«Возвращение к себе»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10 000 ₽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15 000 ₽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25 000 ₽</w:t>
            </w:r>
          </w:p>
        </w:tc>
      </w:tr>
      <w:tr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«Выход из старого сценария»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10 000 ₽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65 000 ₽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75 000 ₽</w:t>
            </w:r>
          </w:p>
        </w:tc>
      </w:tr>
      <w:tr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«Создание новой жизни»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10 000 ₽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140 000 ₽</w:t>
            </w:r>
          </w:p>
        </w:tc>
        <w:tc>
          <w:tcPr>
            <w:tcW w:type="dxa" w:w="25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150 000 ₽</w:t>
            </w:r>
          </w:p>
        </w:tc>
      </w:tr>
    </w:tbl>
    <w:p>
      <w:pPr>
        <w:spacing w:after="0"/>
      </w:pPr>
    </w:p>
    <w:p>
      <w:pPr>
        <w:spacing w:after="100" w:line="240" w:lineRule="auto"/>
        <w:ind w:left="312" w:hanging="312"/>
      </w:pPr>
      <w:r>
        <w:t>4.6. До подтверждения доплаты «Контакт с собой» остаётся самостоятельным продуктом с доступом на 30 дней с выдачи материалов. После подтверждения полной оплаты он становится первым модулем полного Интенсива и повторно не оплачивается.</w:t>
      </w:r>
    </w:p>
    <w:p>
      <w:pPr>
        <w:spacing w:after="100" w:line="240" w:lineRule="auto"/>
        <w:ind w:left="312" w:hanging="312"/>
      </w:pPr>
      <w:r>
        <w:t>4.7. Если остаток не оплачен в течение 14 календарных дней с выдачи материалов, право на зачёт прекращается. Доступ к самостоятельному «Контакту с собой» сохраняется до окончания его 30-дневного срока, а полный маршрут, встречи и сопровождение не открываются.</w:t>
      </w:r>
    </w:p>
    <w:p>
      <w:pPr>
        <w:spacing w:after="100" w:line="240" w:lineRule="auto"/>
        <w:ind w:left="312" w:hanging="312"/>
      </w:pPr>
      <w:r>
        <w:t>4.8. Условия и сроки, которые уже начались у участников по предыдущей редакции, не пересчитываются задним числом. Обязательные права Заказчика при отказе от договора и возврате сохраняются по разделу 11 и закону.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5. Доступ, старт и порядок открытия материалов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5.1. Для первого запуска установлены даты: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«Контакт с собой», самостоятельный и индивидуальный форматы — с 1 октября 2026 года;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первый групповой поток — с 1 ноября 2026 года.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5.2. При покупке после даты первого запуска индивидуальная дата начала либо ближайший доступный поток указываются до оплаты или подтверждаются в Telegram.</w:t>
      </w:r>
    </w:p>
    <w:p>
      <w:pPr>
        <w:spacing w:after="100" w:line="240" w:lineRule="auto"/>
        <w:ind w:left="312" w:hanging="312"/>
      </w:pPr>
      <w:r>
        <w:t>5.3. Срок доступа начинается с подтверждённой выдачи первых доступных материалов оплаченного продукта, но не ранее объявленной даты старта. Для «Контакта с собой» с этого события идут 30 дней, а для полного Интенсива — предусмотренные тарифом 3, 6 или 12 месяцев. Первое открытие участником не меняет дату начала; ранее начавшиеся сроки не пересчитываются.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5.4. Если отдельный материал ещё готовится к плановой дате открытия, это обозначается в интерфейсе. Исполнитель вправе уточнять последовательность, формулировки и технический формат материалов без уменьшения оплаченного объёма и без изменения существа выбранного тарифа.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5.5. Заказчик самостоятельно обеспечивает устройство, интернет и доступ к Telegram. О существенном техническом сбое следует сообщить Исполнителю; сбой на стороне Исполнителя устраняется в разумный срок, а при невозможности предоставить оплаченный этап предлагается перенос, замена либо иной предусмотренный законом способ урегулирования.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6. Сессии, сопровождение и сообщество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6.1. На тарифе «Выход из старого сценария» проводится 8 групповых сессий по 90 минут. Максимальный размер группы — 8 участников. Для первого потока запланированы даты: 8, 15, 22 и 29 ноября; 6, 13, 20 и 27 декабря 2026 года. Время сообщается участникам отдельно.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6.2. Групповые даты являются общими и индивидуально не переносятся. Запись встречи возможна только при отдельном согласии всех участников. Если записи нет, пропустившему участнику может быть предоставлена нейтральная письменная выжимка без чужих личных историй.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6.3. На тарифе «Создание новой жизни» 8 индивидуальных сессий по 90 минут используются в течение трёх месяцев с даты открытия индивидуального маршрута. Рекомендуемый ритм — одна сессия каждые семь дней. Участник может планово перенести не более двух сессий, уведомив минимум за 24 часа и сохранив встречи в пределах трёхмесячного срока.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6.4. Запрос на перенос менее чем за 24 часа и неявка не гарантируют новое время. Стороны учитывают причину, возможность повторного окна и обязательные права Заказчика. Сессия, отменённая Исполнителем, переносится без уменьшения количества встреч.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6.5. Финальный персональный разбор «Тотальное Принятие» продолжительностью 60 минут входит один раз в каждый полный тариф. Он проводится после 56-го дня и завершения двух карт; рекомендуемое окно — 14 календарных дней после завершения маршрута. В групповом и индивидуальном тарифах этот разбор предоставляется дополнительно к восьми еженедельным сессиям.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6.6. Групповой чат сопровождения доступен только участникам группового тарифа. Ответы Михаила предоставляются с понедельника по субботу в общем окне 20:00–21:00 МСК.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6.7. Личный чат сопровождения доступен только участникам индивидуального тарифа. Ответы Михаила предоставляются с понедельника по субботу в окнах 09:00–10:00 и 20:00–21:00 МСК.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6.8. Окно ответов означает период просмотра и ответа на сообщения, а не отдельный час каждому участнику и не постоянное присутствие онлайн. Воскресенье — день без сопровождения в чатах. Вопросы, требующие экстренной, медицинской или психологической помощи, не относятся к сопровождению.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6.9. После завершения полного Интенсива участник получает бессрочный доступ в общее пространство выпускников «Дом Целостности» на период существования этого пространства. Оно не является чатом сопровождения и не включает обещание персональных ответов. В отдельный продукт «Контакт с собой» этот доступ не входит.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7. Конфиденциальность групповой и личной работы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7.1. Участники группового формата обязуются не публиковать и не передавать третьим лицам чужие личные истории, сообщения, записи и материалы встречи без отдельного согласия соответствующего лица.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7.2. Исполнитель не может гарантировать действия других участников, но вправе прекратить доступ нарушителя к групповому пространству при существенном или повторном нарушении конфиденциальности, предложив законный расчёт неоказанной части услуг.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7.3. Аудио- и видеозапись индивидуальной встречи, публикация кейса, отзыва, изображения или переписки допускаются только при отдельном согласии соответствующего лица.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8. «Аудит целостности»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8.1. «Аудит целостности» — индивидуальная онлайн-встреча продолжительностью до 45 минут для разбора выбранной ситуации и следующего шага. Он не является медицинской или психологической диагностикой.</w:t>
      </w:r>
    </w:p>
    <w:p>
      <w:pPr>
        <w:spacing w:after="100" w:line="240" w:lineRule="auto"/>
        <w:ind w:left="312" w:hanging="312"/>
      </w:pPr>
      <w:r>
        <w:t>8.2. Бесплатная запись открывается после первого успешного показа результата «Самодиагностики целостности». Для подготовки к встрече участник указывает конкретную ситуацию, выбирает время и часовой пояс, предоставляет действующие email и номер телефона, подтверждает правила записи и согласие на обработку данных.</w:t>
      </w:r>
    </w:p>
    <w:p>
      <w:pPr>
        <w:spacing w:after="100" w:line="240" w:lineRule="auto"/>
        <w:ind w:left="312" w:hanging="312"/>
      </w:pPr>
      <w:r>
        <w:t>8.3. Первая бесплатная запись доступна 72 часа с первого успешного показа результата Самодиагностики. Повторный просмотр результата не запускает срок заново.</w:t>
      </w:r>
    </w:p>
    <w:p>
      <w:pPr>
        <w:spacing w:after="100" w:line="240" w:lineRule="auto"/>
        <w:ind w:left="312" w:hanging="312"/>
      </w:pPr>
      <w:r>
        <w:t>8.4. Заявка, отправленная в пределах 72 часов, сохраняет право на бесплатную встречу независимо от даты Аудита и своевременного переноса. Если во всём опубликованном расписании нет свободных слотов, запрос, отправленный в пределах срока, также сохраняет право; дату предлагает Михаил.</w:t>
      </w:r>
    </w:p>
    <w:p>
      <w:pPr>
        <w:spacing w:after="100" w:line="240" w:lineRule="auto"/>
        <w:ind w:left="312" w:hanging="312"/>
      </w:pPr>
      <w:r>
        <w:t>8.5. Один подтверждённый Аудит можно самостоятельно перенести один раз не позднее чем за 8 часов до встречи. При более поздней попытке исходная встреча сохраняется; при форс-мажоре участник связывается с Михаилом по адресу @kuzminskiyms. Перенос по инициативе Исполнителя не расходует право участника.</w:t>
      </w:r>
    </w:p>
    <w:p>
      <w:pPr>
        <w:spacing w:after="100" w:line="240" w:lineRule="auto"/>
        <w:ind w:left="312" w:hanging="312"/>
      </w:pPr>
      <w:r>
        <w:t>8.6. Самостоятельная отмена или неявка расходует право на текущий Аудит. Если встреча ещё ни разу не проводилась, последующая покупка «Контакта с собой» даёт один включённый Аудит даже после отмены или неявки на бесплатный. Проведённый бесплатный Аудит в составе модуля не повторяется; замена другой услугой или уменьшение цены продукта не предоставляются.</w:t>
      </w:r>
    </w:p>
    <w:p>
      <w:pPr>
        <w:spacing w:after="100" w:line="240" w:lineRule="auto"/>
        <w:ind w:left="312" w:hanging="312"/>
      </w:pPr>
      <w:r>
        <w:t>8.7. На включённый в «Контакт с собой» Аудит нужно записаться в течение 72 часов с подтверждённой выдачи материалов. Если свободных слотов нет во всём опубликованном расписании, своевременный запрос сохраняет право. Если заявка не отправлена в этот срок, право прекращается, кроме отдельно рассмотренного форс-мажора; материалы остаются доступны до окончания 30 дней.</w:t>
      </w:r>
    </w:p>
    <w:p>
      <w:pPr/>
      <w:r>
        <w:t>8.8. Отдельно купить Аудит без «Контакта с собой» нельзя.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9. Апгрейды полного Интенсива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9.1. Апгрейд доступен только для полностью оплаченного исходного тарифа: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Переход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Доплата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Срок и условие</w:t>
            </w:r>
          </w:p>
        </w:tc>
      </w:tr>
      <w:t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«Возвращение к себе» → «Выход из старого сценария»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50 000 ₽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до финального разбора либо в течение 7 дней после него; ближайший объявленный поток при наличии места</w:t>
            </w:r>
          </w:p>
        </w:tc>
      </w:tr>
      <w:t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«Возвращение к себе» → «Создание новой жизни»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125 000 ₽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до финального разбора либо в течение 7 дней после него</w:t>
            </w:r>
          </w:p>
        </w:tc>
      </w:tr>
      <w:t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«Выход из старого сценария» → «Создание новой жизни»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75 000 ₽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после первой групповой сессии и строго до начала второй</w:t>
            </w:r>
          </w:p>
        </w:tc>
      </w:tr>
    </w:tbl>
    <w:p>
      <w:pPr>
        <w:spacing w:after="0"/>
      </w:pP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9.2. Предоплата апгрейда не применяется. Финальный разбор предоставляется один раз за одно прохождение Интенсива и после апгрейда не дублируется.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9.3. Повторное прохождение Интенсива с другой сферой или центральной ситуацией оформляется как новый заказ; прежние карты и ответы не смешиваются с новым циклом.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10. Подтверждение оказания и приёмка</w:t>
      </w:r>
    </w:p>
    <w:p>
      <w:pPr>
        <w:spacing w:after="100" w:line="240" w:lineRule="auto"/>
        <w:ind w:left="312" w:hanging="312"/>
      </w:pPr>
      <w:r>
        <w:t>10.1. Предоставление электронного этапа подтверждается серверной записью о выдаче: платёж подтверждён, доступ предоставлен и хотя бы первый материал действительно доступен. Первое открытие участником может фиксироваться отдельно, но не заменяет событие выдачи и не запускает сроки заново.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10.2. Проведение встречи подтверждается календарной записью, фактом подключения, служебным статусом встречи и перепиской об организации без фиксации содержания разговора, если согласия на запись нет.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10.3. Сопровождение подтверждается открытием соответствующего чата на установленный период и возможностью направлять сообщения в заявленные окна. Отсутствие обращений участника само по себе не означает, что доступное сопровождение не предоставлялось.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10.4. Заказчик сообщает о недоступности или существенном несоответствии без неоправданной задержки. Это не ограничивает его обязательные права, но помогает Исполнителю своевременно устранить проблему.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11. Отказ от договора и возврат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11.1. Заказчик вправе отказаться от договора в любое время, направив заявление на academycelostnost@mail.ru. В заявлении указываются ФИО, продукт или тариф, дата и сумма платежа, способ оплаты и сведения, достаточные для сопоставления заказа.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11.2. К возврату определяется уплаченная сумма за вычетом стоимости фактически предоставленных самостоятельных этапов и документально подтверждённых расходов, непосредственно связанных с исполнением конкретного заказа и допустимых к удержанию по закону. Предоплата не является безусловно невозвратной.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11.3. Расчётная стоимость этапов приведена в Приложении № 2. Она используется для прозрачного определения уже предоставленной части, не является штрафом и не ограничивает обязательные права потребителя.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11.4. Электронный блок учитывается только при наличии подтверждения фактического открытия. Проведённая индивидуальная сессия или групповой сеанс учитываются как оказанный этап. Период сопровождения учитывается пропорционально истекшим неделям, в течение которых чат был доступен.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11.5. Если доказательства предоставления этапа отсутствуют, его стоимость не удерживается. Обычные хозяйственные расходы Исполнителя не включаются в расчёт автоматически.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11.6. Расчёт возврата и имеющиеся подтверждения направляются Заказчику. Возврат производится тем же способом либо иным законным согласованным способом в срок, предусмотренный законом; Исполнитель ориентируется на срок до 10 календарных дней после получения достаточных данных, не считая времени банковского зачисления.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11.7. Недостатки услуги, переносы по вине Исполнителя и иные требования Заказчика рассматриваются отдельно от добровольного отказа в соответствии с обязательными нормами закона.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12. Кассовые документы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12.1. Кассовые чеки формируются участниками фактической платёжной схемы в соответствии с законодательством и действующими условиями платёжной инфраструктуры.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12.2. При предварительной оплате и последующем зачёте предоплаты могут формироваться отдельные чеки на приём предоплаты и на полный расчёт. Заказчик сообщает об отсутствии или ошибке в чеке на academycelostnost@mail.ru.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13. Интеллектуальные права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13.1. Исключительные права на форму материалов принадлежат их авторам и правообладателям. Заказчику предоставляется личное непередаваемое право использовать материалы для собственных некоммерческих целей в пределах срока доступа.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13.2. Запрещены передача доступа третьим лицам, публикация, перепродажа, массовое копирование, создание производного коммерческого продукта и распространение записей встреч без письменного разрешения правообладателя.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13.3. Цитирование и иное использование допускаются в пределах закона с указанием автора и источника.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14. Персональные данные и сообщения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14.1. Оператором персональных данных в контуре Академии является ИП Адов Дмитрий Евгеньевич. Обработка выполняется по Политике конфиденциальности и отдельным согласиям, когда они необходимы.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14.2. ООО «Ресурс Развития», банки, сервисы рассрочки, ККТ и ОФД обрабатывают необходимые для своей функции сведения в соответствии с законом и собственными документами. Исполнитель получает данные заказа и статусы оплаты, но не полные реквизиты карты.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14.3. Сервисные сообщения об оплате, записи, доступе, переносах и безопасности направляются для исполнения заказа. Рекламные сообщения требуют отдельного добровольного согласия.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15. Ответственность и обстоятельства вне контроля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15.1. Стороны несут ответственность в пределах закона и доказанной причинной связи. Ничто в Оферте не исключает ответственность, которую запрещено ограничивать.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15.2. При длительном сбое платформы, связи, платёжной инфраструктуры или ином существенном препятствии сторона уведомляет другую и предпринимает разумные меры для продолжения исполнения.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15.3. Исполнитель не отвечает за решение банка или финансового партнёра о предоставлении рассрочки, но остаётся ответственным за надлежащее оказание оплаченных им услуг.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16. Обращения, споры и изменение Оферты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16.1. Юридически значимые обращения, претензии, заявления о возврате и запросы по персональным данным направляются на academycelostnost@mail.ru. Оперативная коммуникация может вестись через Telegram проекта.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16.2. Претензия рассматривается в срок, установленный законом, либо в разумный срок, если специальный срок не установлен. Стороны стремятся урегулировать вопрос переговорами.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16.3. Подсудность и порядок защиты определяются обязательными нормами. Право потребителя выбрать предусмотренный законом суд не ограничивается.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16.4. Новая редакция применяется к заказам, акцептованным после её публикации. Условия уже оплаченного заказа не ухудшаются без согласия Заказчика, кроме изменений, прямо требуемых законом.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17. Реквизиты Исполнителя</w:t>
      </w:r>
    </w:p>
    <w:p>
      <w:pPr>
        <w:spacing w:after="100" w:line="240" w:lineRule="auto"/>
      </w:pPr>
      <w:r>
        <w:rPr>
          <w:rFonts w:ascii="Arial" w:hAnsi="Arial"/>
          <w:color w:val="23232A"/>
          <w:sz w:val="20"/>
        </w:rPr>
        <w:t>Индивидуальный предприниматель Адов Дмитрий Евгеньевич. ИНН 262510787689. ОГРНИП 326265100103770. Адрес: 357819, Россия, Ставропольский край, Георгиевский р-н, п. Новый, ул. Южная, д. 9. Расчётный счёт 40802810900009927355 в АО «ТБанк», БИК 044525974, корреспондентский счёт 30101810145250000974. Email: academycelostnost@mail.ru. Телефон: +7 906 412-09-43.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Приложение № 1. Состав предложений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tblHeader w:val="true"/>
        </w:trPr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Параметр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«Контакт с собой»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«Возвращение к себе»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«Выход из старого сценария»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«Создание новой жизни»</w:t>
            </w:r>
          </w:p>
        </w:tc>
      </w:tr>
      <w:tr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Маршрут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14 дней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56 дней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56 дней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56 дней</w:t>
            </w:r>
          </w:p>
        </w:tc>
      </w:tr>
      <w:tr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Материалы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первый модуль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полный маршрут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полный маршрут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полный маршрут</w:t>
            </w:r>
          </w:p>
        </w:tc>
      </w:tr>
      <w:tr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Недельные сессии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нет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нет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8 групповых × 90 минут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8 индивидуальных × 90 минут</w:t>
            </w:r>
          </w:p>
        </w:tc>
      </w:tr>
      <w:tr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Финальный разбор «Тотальное Принятие»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не входит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 × 60 минут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 × 60 минут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 × 60 минут</w:t>
            </w:r>
          </w:p>
        </w:tc>
      </w:tr>
      <w:tr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t>«Аудит целостности»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t>1 × 45 минут, только если ранее не проводился; запись в течение 72 часов с выдачи материалов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t>не входит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t>не входит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t>не входит</w:t>
            </w:r>
          </w:p>
        </w:tc>
      </w:tr>
      <w:tr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Сопровождение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нет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нет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групповой чат, пн–сб 20:00–21:00 МСК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личный чат, пн–сб 09:00–10:00 и 20:00–21:00 МСК</w:t>
            </w:r>
          </w:p>
        </w:tc>
      </w:tr>
      <w:tr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Максимум участников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—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—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8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индивидуально</w:t>
            </w:r>
          </w:p>
        </w:tc>
      </w:tr>
      <w:tr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t>Доступ к материалам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t>30 дней с выдачи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t>3 месяца с выдачи первых материалов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t>6 месяцев с выдачи первых материалов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t>12 месяцев с выдачи первых материалов</w:t>
            </w:r>
          </w:p>
        </w:tc>
      </w:tr>
      <w:tr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«Дом Целостности»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не входит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бессрочно после завершения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бессрочно после завершения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бессрочно после завершения</w:t>
            </w:r>
          </w:p>
        </w:tc>
      </w:tr>
      <w:tr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Цена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10 000 ₽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25 000 ₽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75 000 ₽</w:t>
            </w:r>
          </w:p>
        </w:tc>
        <w:tc>
          <w:tcPr>
            <w:tcW w:type="dxa" w:w="2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6"/>
              </w:rPr>
              <w:t>150 000 ₽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Приложение № 2. Расчётная стоимость самостоятельных этапов</w:t>
      </w:r>
    </w:p>
    <w:p>
      <w:pPr>
        <w:pStyle w:val="Heading2"/>
        <w:keepNext/>
      </w:pPr>
      <w:r>
        <w:rPr>
          <w:rFonts w:ascii="Arial" w:hAnsi="Arial"/>
          <w:color w:val="C99520"/>
          <w:sz w:val="23"/>
        </w:rPr>
        <w:t>2.1. Отдельный продукт и временный модуль «Контакт с собой»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Этап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Стоимость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Контакт с телом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2 000 ₽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Контакт с чувствами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2 000 ₽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Контакт с желаниями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2 000 ₽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Контакт с мышлением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2 000 ₽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Контакт с действиями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2 000 ₽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3232A"/>
                <w:sz w:val="17"/>
              </w:rPr>
              <w:t>Итого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3232A"/>
                <w:sz w:val="17"/>
              </w:rPr>
              <w:t>10 000 ₽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rPr>
          <w:rFonts w:ascii="Arial" w:hAnsi="Arial"/>
          <w:color w:val="C99520"/>
          <w:sz w:val="23"/>
        </w:rPr>
        <w:t>2.2. Базовая часть полного Интенсива «Возвращение к себе»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Этап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Стоимость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Первый модуль «Контакт с собой»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10 000 ₽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Недели 3–8: шесть последовательных недель по 1 000 ₽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6 000 ₽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Финальный разбор «Тотальное Принятие» 60 минут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9 000 ₽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3232A"/>
                <w:sz w:val="17"/>
              </w:rPr>
              <w:t>Итого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3232A"/>
                <w:sz w:val="17"/>
              </w:rPr>
              <w:t>25 000 ₽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rPr>
          <w:rFonts w:ascii="Arial" w:hAnsi="Arial"/>
          <w:color w:val="C99520"/>
          <w:sz w:val="23"/>
        </w:rPr>
        <w:t>2.3. Дополнительная часть группового тарифа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Этап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Стоимость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8 групповых сессий по 5 500 ₽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44 000 ₽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8 недель группового сопровождения по 750 ₽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6 000 ₽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3232A"/>
                <w:sz w:val="17"/>
              </w:rPr>
              <w:t>Доплата к базовой части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3232A"/>
                <w:sz w:val="17"/>
              </w:rPr>
              <w:t>50 000 ₽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rPr>
          <w:rFonts w:ascii="Arial" w:hAnsi="Arial"/>
          <w:color w:val="C99520"/>
          <w:sz w:val="23"/>
        </w:rPr>
        <w:t>2.4. Дополнительная часть индивидуального тарифа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Этап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Стоимость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8 индивидуальных сессий по 14 000 ₽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112 000 ₽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8 недель личного сопровождения по 1 625 ₽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13 000 ₽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3232A"/>
                <w:sz w:val="17"/>
              </w:rPr>
              <w:t>Доплата к базовой части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3232A"/>
                <w:sz w:val="17"/>
              </w:rPr>
              <w:t>125 000 ₽</w:t>
            </w:r>
          </w:p>
        </w:tc>
      </w:tr>
    </w:tbl>
    <w:p>
      <w:pPr>
        <w:spacing w:after="0"/>
      </w:pPr>
    </w:p>
    <w:p>
      <w:pPr>
        <w:spacing w:after="100" w:line="240" w:lineRule="auto"/>
      </w:pPr>
      <w:r>
        <w:rPr>
          <w:rFonts w:ascii="Arial" w:hAnsi="Arial"/>
          <w:color w:val="23232A"/>
          <w:sz w:val="20"/>
        </w:rPr>
        <w:t>Расчётная разбивка применяется только к фактически предоставленным самостоятельным этапам и не заменяет индивидуальный расчёт, документально подтверждённые расходы и обязательные нормы законодательства.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92" w:right="1020" w:bottom="935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25E6C"/>
        <w:sz w:val="15"/>
      </w:rPr>
      <w:t xml:space="preserve">ПУБЛИЧНАЯ ОФЕРТА • редакция 22.09.2026 •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4B2582"/>
        <w:sz w:val="15"/>
      </w:rPr>
      <w:t>АКАДЕМИЯ ЦЕЛОСТНОСТИ  •  ЮРИДИЧЕСКИЕ ДОКУМЕНТЫ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323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4B258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C9952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4B258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color w:val="4B2582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</dc:title>
  <dc:subject>Публичный юридический документ проекта «Академия Целостности»</dc:subject>
  <dc:creator>ИП Адов Дмитрий Евгеньевич</dc:creator>
  <cp:keywords>Академия Целостности, оферта, персональные данные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